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899" w:rsidP="31C78795" w:rsidRDefault="00971C43" w14:paraId="0626B134" w14:textId="77777777" w14:noSpellErr="1">
      <w:pPr>
        <w:pStyle w:val="Standaard1"/>
        <w:spacing w:after="0" w:line="240" w:lineRule="auto"/>
        <w:textAlignment w:val="baseline"/>
        <w:rPr>
          <w:rStyle w:val="Standaardalinea-lettertype1"/>
          <w:rFonts w:eastAsia="Times New Roman" w:cs="Calibri"/>
          <w:sz w:val="20"/>
          <w:szCs w:val="20"/>
          <w:lang w:eastAsia="nl-NL"/>
        </w:rPr>
      </w:pPr>
      <w:r w:rsidRPr="31C78795" w:rsidR="00971C43">
        <w:rPr>
          <w:rStyle w:val="Standaardalinea-lettertype1"/>
          <w:rFonts w:eastAsia="Times New Roman" w:cs="Calibri"/>
          <w:sz w:val="20"/>
          <w:szCs w:val="20"/>
          <w:lang w:eastAsia="nl-NL"/>
        </w:rPr>
        <w:t> </w:t>
      </w:r>
    </w:p>
    <w:tbl>
      <w:tblPr>
        <w:tblW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5955"/>
      </w:tblGrid>
      <w:tr w:rsidR="00F91899" w:rsidTr="31C78795" w14:paraId="712DADAC" w14:textId="77777777">
        <w:tc>
          <w:tcPr>
            <w:tcW w:w="138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1568C1C7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Datum: </w:t>
            </w:r>
          </w:p>
        </w:tc>
        <w:tc>
          <w:tcPr>
            <w:tcW w:w="59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6EDEB75F" w14:textId="77777777" w14:noSpellErr="1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Dinsdag 23 november 2021</w:t>
            </w:r>
          </w:p>
        </w:tc>
      </w:tr>
      <w:tr w:rsidR="00F91899" w:rsidTr="31C78795" w14:paraId="77C518C3" w14:textId="77777777">
        <w:tc>
          <w:tcPr>
            <w:tcW w:w="138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006C8A90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Tijd: </w:t>
            </w:r>
          </w:p>
        </w:tc>
        <w:tc>
          <w:tcPr>
            <w:tcW w:w="59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5F0C5927" w14:textId="77777777" w14:noSpellErr="1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19:00</w:t>
            </w:r>
          </w:p>
        </w:tc>
      </w:tr>
      <w:tr w:rsidR="00F91899" w:rsidTr="31C78795" w14:paraId="6EE177F7" w14:textId="77777777">
        <w:tc>
          <w:tcPr>
            <w:tcW w:w="138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5F53F636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Plaats: </w:t>
            </w:r>
          </w:p>
        </w:tc>
        <w:tc>
          <w:tcPr>
            <w:tcW w:w="59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33195BBF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b w:val="1"/>
                <w:bCs w:val="1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b w:val="1"/>
                <w:bCs w:val="1"/>
                <w:sz w:val="20"/>
                <w:szCs w:val="20"/>
                <w:lang w:eastAsia="nl-NL"/>
              </w:rPr>
              <w:t>De Piloot</w:t>
            </w:r>
          </w:p>
        </w:tc>
      </w:tr>
      <w:tr w:rsidR="00F91899" w:rsidTr="31C78795" w14:paraId="6723189A" w14:textId="77777777">
        <w:tc>
          <w:tcPr>
            <w:tcW w:w="138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5AC426CE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Voorzitter: </w:t>
            </w:r>
          </w:p>
        </w:tc>
        <w:tc>
          <w:tcPr>
            <w:tcW w:w="59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32119237" w14:textId="58C1C827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Marieke </w:t>
            </w:r>
            <w:r w:rsidRPr="31C78795" w:rsidR="30A420DC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van den </w:t>
            </w:r>
            <w:proofErr w:type="spellStart"/>
            <w:r w:rsidRPr="31C78795" w:rsidR="30A420DC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Ouweland</w:t>
            </w:r>
            <w:proofErr w:type="spellEnd"/>
          </w:p>
        </w:tc>
      </w:tr>
      <w:tr w:rsidR="00F91899" w:rsidTr="31C78795" w14:paraId="6EB46BC2" w14:textId="77777777">
        <w:tc>
          <w:tcPr>
            <w:tcW w:w="138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4873B6DE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Notulist: </w:t>
            </w:r>
          </w:p>
        </w:tc>
        <w:tc>
          <w:tcPr>
            <w:tcW w:w="59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1A3B4435" w14:textId="68423996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proofErr w:type="spellStart"/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Lizet</w:t>
            </w:r>
            <w:proofErr w:type="spellEnd"/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  </w:t>
            </w:r>
            <w:r w:rsidRPr="31C78795" w:rsidR="5A0AF3B1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van de Kooy</w:t>
            </w:r>
          </w:p>
        </w:tc>
      </w:tr>
      <w:tr w:rsidR="00F91899" w:rsidTr="31C78795" w14:paraId="3F4549BD" w14:textId="77777777">
        <w:tc>
          <w:tcPr>
            <w:tcW w:w="138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1A96EEC2" w14:textId="77777777" w14:noSpellErr="1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Aanwezig: </w:t>
            </w:r>
          </w:p>
        </w:tc>
        <w:tc>
          <w:tcPr>
            <w:tcW w:w="59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P="31C78795" w:rsidRDefault="00971C43" w14:paraId="2B1BD177" w14:textId="45A8CF5B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Margot du </w:t>
            </w:r>
            <w:proofErr w:type="spellStart"/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Burck</w:t>
            </w:r>
            <w:proofErr w:type="spellEnd"/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, </w:t>
            </w:r>
          </w:p>
          <w:p w:rsidR="00F91899" w:rsidP="31C78795" w:rsidRDefault="00971C43" w14:paraId="5A8F8C1A" w14:textId="181085C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Marieke van den </w:t>
            </w:r>
            <w:proofErr w:type="spellStart"/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Ouweland</w:t>
            </w:r>
            <w:proofErr w:type="spellEnd"/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,</w:t>
            </w:r>
          </w:p>
          <w:p w:rsidR="00F91899" w:rsidP="31C78795" w:rsidRDefault="00971C43" w14:paraId="1756C2EB" w14:textId="402F46D6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  <w:proofErr w:type="spellStart"/>
            <w:r w:rsidRPr="31C78795" w:rsidR="0FF69375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Lizet</w:t>
            </w:r>
            <w:proofErr w:type="spellEnd"/>
            <w:r w:rsidRPr="31C78795" w:rsidR="0FF69375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 van de Kooy</w:t>
            </w:r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 </w:t>
            </w:r>
          </w:p>
          <w:p w:rsidR="00F91899" w:rsidP="31C78795" w:rsidRDefault="00971C43" w14:paraId="2B5256EE" w14:textId="204C4F36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Verdana" w:cs="Verdana"/>
                <w:sz w:val="20"/>
                <w:szCs w:val="20"/>
                <w:lang w:eastAsia="nl-NL"/>
              </w:rPr>
              <w:t>Irene Lagendijk</w:t>
            </w:r>
          </w:p>
          <w:p w:rsidR="00F91899" w:rsidP="31C78795" w:rsidRDefault="00F91899" w14:paraId="10DDA2C2" w14:textId="77777777" w14:noSpellErr="1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Verdana" w:cs="Verdana"/>
                <w:sz w:val="20"/>
                <w:szCs w:val="20"/>
                <w:lang w:eastAsia="nl-NL"/>
              </w:rPr>
            </w:pPr>
          </w:p>
          <w:p w:rsidR="00F91899" w:rsidP="31C78795" w:rsidRDefault="00971C43" w14:paraId="6B0BD05C" w14:textId="21805DCF">
            <w:pPr>
              <w:pStyle w:val="Standaard1"/>
              <w:spacing w:after="0" w:line="240" w:lineRule="auto"/>
              <w:textAlignment w:val="baseline"/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</w:pP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Marjon</w:t>
            </w: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 xml:space="preserve"> Stolwerk </w:t>
            </w:r>
            <w:r w:rsidRPr="31C78795" w:rsidR="00971C43">
              <w:rPr>
                <w:rStyle w:val="Standaardalinea-lettertype1"/>
                <w:rFonts w:ascii="Verdana" w:hAnsi="Verdana" w:eastAsia="Verdana" w:cs="Verdana"/>
                <w:sz w:val="20"/>
                <w:szCs w:val="20"/>
                <w:lang w:eastAsia="nl-NL"/>
              </w:rPr>
              <w:t> </w:t>
            </w:r>
          </w:p>
        </w:tc>
      </w:tr>
    </w:tbl>
    <w:p w:rsidR="00F91899" w:rsidP="31C78795" w:rsidRDefault="00971C43" w14:paraId="602ABC4A" w14:textId="77777777" w14:noSpellErr="1">
      <w:pPr>
        <w:pStyle w:val="Standaard1"/>
        <w:spacing w:after="0" w:line="240" w:lineRule="auto"/>
        <w:textAlignment w:val="baseline"/>
        <w:rPr>
          <w:rStyle w:val="Standaardalinea-lettertype1"/>
          <w:rFonts w:eastAsia="Times New Roman" w:cs="Calibri"/>
          <w:sz w:val="20"/>
          <w:szCs w:val="20"/>
          <w:lang w:eastAsia="nl-NL"/>
        </w:rPr>
      </w:pPr>
      <w:r w:rsidRPr="31C78795" w:rsidR="00971C43">
        <w:rPr>
          <w:rStyle w:val="Standaardalinea-lettertype1"/>
          <w:rFonts w:eastAsia="Times New Roman" w:cs="Calibri"/>
          <w:sz w:val="20"/>
          <w:szCs w:val="20"/>
          <w:lang w:eastAsia="nl-NL"/>
        </w:rPr>
        <w:t> </w:t>
      </w:r>
    </w:p>
    <w:p w:rsidR="00F91899" w:rsidP="31C78795" w:rsidRDefault="00971C43" w14:paraId="62863A8C" w14:textId="77777777" w14:noSpellErr="1">
      <w:pPr>
        <w:pStyle w:val="Standaard1"/>
        <w:spacing w:after="0" w:line="240" w:lineRule="auto"/>
        <w:textAlignment w:val="baseline"/>
        <w:rPr>
          <w:rStyle w:val="Standaardalinea-lettertype1"/>
          <w:rFonts w:eastAsia="Times New Roman" w:cs="Calibri"/>
          <w:sz w:val="20"/>
          <w:szCs w:val="20"/>
          <w:lang w:eastAsia="nl-NL"/>
        </w:rPr>
      </w:pPr>
      <w:r w:rsidRPr="31C78795" w:rsidR="00971C43">
        <w:rPr>
          <w:rStyle w:val="Standaardalinea-lettertype1"/>
          <w:rFonts w:eastAsia="Times New Roman" w:cs="Calibri"/>
          <w:sz w:val="20"/>
          <w:szCs w:val="20"/>
          <w:lang w:eastAsia="nl-NL"/>
        </w:rPr>
        <w:t> </w:t>
      </w:r>
    </w:p>
    <w:p w:rsidR="00F91899" w:rsidP="31C78795" w:rsidRDefault="00971C43" w14:paraId="33627423" w14:textId="5843D4A1">
      <w:pPr>
        <w:pStyle w:val="Standaard1"/>
        <w:spacing w:after="0" w:line="240" w:lineRule="auto"/>
        <w:textAlignment w:val="baseline"/>
        <w:rPr>
          <w:rStyle w:val="Standaardalinea-lettertype1"/>
          <w:rFonts w:eastAsia="Times New Roman" w:cs="Calibri"/>
          <w:sz w:val="20"/>
          <w:szCs w:val="20"/>
          <w:lang w:eastAsia="nl-NL"/>
        </w:rPr>
      </w:pPr>
      <w:r w:rsidRPr="31C78795" w:rsidR="00971C43">
        <w:rPr>
          <w:rStyle w:val="Standaardalinea-lettertype1"/>
          <w:rFonts w:eastAsia="Times New Roman" w:cs="Calibri"/>
          <w:sz w:val="20"/>
          <w:szCs w:val="20"/>
          <w:lang w:eastAsia="nl-NL"/>
        </w:rPr>
        <w:t> </w:t>
      </w:r>
      <w:r w:rsidRPr="31C78795" w:rsidR="00971C43">
        <w:rPr>
          <w:rStyle w:val="Standaardalinea-lettertype1"/>
          <w:rFonts w:eastAsia="Times New Roman" w:cs="Calibri"/>
          <w:sz w:val="20"/>
          <w:szCs w:val="20"/>
          <w:lang w:eastAsia="nl-NL"/>
        </w:rPr>
        <w:t> </w:t>
      </w:r>
    </w:p>
    <w:p w:rsidR="00F91899" w:rsidRDefault="00971C43" w14:paraId="630E4192" w14:textId="77777777">
      <w:pPr>
        <w:pStyle w:val="Standaard1"/>
        <w:spacing w:after="0" w:line="240" w:lineRule="auto"/>
        <w:textAlignment w:val="baseline"/>
      </w:pPr>
      <w:r>
        <w:rPr>
          <w:rStyle w:val="Standaardalinea-lettertype1"/>
          <w:rFonts w:eastAsia="Times New Roman" w:cs="Calibri"/>
          <w:lang w:eastAsia="nl-NL"/>
        </w:rPr>
        <w:t> </w:t>
      </w:r>
    </w:p>
    <w:tbl>
      <w:tblPr>
        <w:tblW w:w="9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8355"/>
      </w:tblGrid>
      <w:tr w:rsidR="00F91899" w:rsidTr="31C78795" w14:paraId="52C657F5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34F67C98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eastAsia="Times New Roman" w:cs="Calibri"/>
                <w:color w:val="FFFFFF"/>
                <w:u w:val="single"/>
                <w:lang w:eastAsia="nl-NL"/>
              </w:rPr>
              <w:t>Tijd</w:t>
            </w:r>
            <w:r>
              <w:rPr>
                <w:rStyle w:val="Standaardalinea-lettertype1"/>
                <w:rFonts w:eastAsia="Times New Roman" w:cs="Calibri"/>
                <w:color w:val="FFFFFF"/>
                <w:lang w:eastAsia="nl-NL"/>
              </w:rPr>
              <w:t>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6F16A50A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eastAsia="Times New Roman" w:cs="Calibri"/>
                <w:color w:val="FFFFFF"/>
                <w:u w:val="single"/>
                <w:lang w:eastAsia="nl-NL"/>
              </w:rPr>
              <w:t>Agendapunt</w:t>
            </w:r>
            <w:r>
              <w:rPr>
                <w:rStyle w:val="Standaardalinea-lettertype1"/>
                <w:rFonts w:eastAsia="Times New Roman" w:cs="Calibri"/>
                <w:color w:val="FFFFFF"/>
                <w:lang w:eastAsia="nl-NL"/>
              </w:rPr>
              <w:t> </w:t>
            </w:r>
          </w:p>
        </w:tc>
      </w:tr>
      <w:tr w:rsidR="00F91899" w:rsidTr="31C78795" w14:paraId="0C31891C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1E293E6D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1. 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2F4CAF12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 xml:space="preserve">         </w:t>
            </w:r>
            <w:r>
              <w:rPr>
                <w:rStyle w:val="Standaardalinea-lettertype1"/>
                <w:rFonts w:ascii="Verdana" w:hAnsi="Verdana" w:eastAsia="Times New Roman"/>
                <w:b/>
                <w:bCs/>
                <w:sz w:val="20"/>
                <w:szCs w:val="20"/>
                <w:lang w:eastAsia="nl-NL"/>
              </w:rPr>
              <w:t>Opening </w:t>
            </w: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 </w:t>
            </w:r>
          </w:p>
          <w:p w:rsidR="00F91899" w:rsidRDefault="00971C43" w14:paraId="2BE5065B" w14:textId="77777777">
            <w:pPr>
              <w:pStyle w:val="Lijstalinea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Verdana" w:hAnsi="Verdana" w:eastAsia="Times New Roman"/>
                <w:sz w:val="20"/>
                <w:szCs w:val="20"/>
                <w:lang w:eastAsia="nl-NL"/>
              </w:rPr>
              <w:t>instemmingsrecht</w:t>
            </w:r>
            <w:proofErr w:type="gramEnd"/>
            <w:r>
              <w:rPr>
                <w:rFonts w:ascii="Verdana" w:hAnsi="Verdana" w:eastAsia="Times New Roman"/>
                <w:sz w:val="20"/>
                <w:szCs w:val="20"/>
                <w:lang w:eastAsia="nl-NL"/>
              </w:rPr>
              <w:t> </w:t>
            </w:r>
          </w:p>
        </w:tc>
      </w:tr>
      <w:tr w:rsidR="00F91899" w:rsidTr="31C78795" w14:paraId="4307F30E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6365A58D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2. 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4D8CFCC5" w14:textId="77777777">
            <w:pPr>
              <w:pStyle w:val="Standaard1"/>
              <w:spacing w:after="0" w:line="240" w:lineRule="auto"/>
              <w:ind w:left="720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b/>
                <w:bCs/>
                <w:sz w:val="20"/>
                <w:szCs w:val="20"/>
                <w:lang w:eastAsia="nl-NL"/>
              </w:rPr>
              <w:t>Notulen</w:t>
            </w: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 </w:t>
            </w:r>
          </w:p>
          <w:p w:rsidR="00F91899" w:rsidRDefault="00971C43" w14:paraId="34C9F6A5" w14:textId="0B974283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De vorige vergadering was een overleg midden in de corona-periode. </w:t>
            </w:r>
          </w:p>
        </w:tc>
      </w:tr>
      <w:tr w:rsidR="00F91899" w:rsidTr="31C78795" w14:paraId="439B514B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23043522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3. 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7377130B" w14:textId="77777777">
            <w:pPr>
              <w:pStyle w:val="Standaard1"/>
              <w:spacing w:after="0" w:line="240" w:lineRule="auto"/>
              <w:ind w:left="720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nl-NL"/>
              </w:rPr>
              <w:t>Mededelingen directie</w:t>
            </w:r>
            <w:r>
              <w:rPr>
                <w:rStyle w:val="Standaardalinea-lettertype1"/>
                <w:rFonts w:ascii="Verdana" w:hAnsi="Verdana" w:eastAsia="Times New Roman"/>
                <w:color w:val="222222"/>
                <w:sz w:val="20"/>
                <w:szCs w:val="20"/>
                <w:lang w:eastAsia="nl-NL"/>
              </w:rPr>
              <w:t> </w:t>
            </w:r>
          </w:p>
          <w:p w:rsidR="00F91899" w:rsidRDefault="00971C43" w14:paraId="3A2287F4" w14:textId="63951109">
            <w:pPr>
              <w:pStyle w:val="Lijstalinea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NPO-gelden, de leden van de MR moeten stemmen over de verdeling van de NPO- geld</w:t>
            </w:r>
            <w:r w:rsidRPr="31C78795" w:rsidR="4C0C06BA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en</w:t>
            </w:r>
            <w:r w:rsidRPr="31C78795" w:rsidR="00971C43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.</w:t>
            </w:r>
          </w:p>
          <w:p w:rsidR="00F91899" w:rsidRDefault="00971C43" w14:paraId="59C67853" w14:textId="77777777">
            <w:pPr>
              <w:pStyle w:val="Lijstalinea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Bastiaan uitnodigen ter verheldering van financiën. </w:t>
            </w:r>
          </w:p>
          <w:p w:rsidR="00F91899" w:rsidRDefault="00971C43" w14:paraId="2E02FC71" w14:textId="77777777">
            <w:pPr>
              <w:pStyle w:val="Lijstalinea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Twee ouders stoppen met de MR. </w:t>
            </w:r>
          </w:p>
        </w:tc>
      </w:tr>
      <w:tr w:rsidR="00F91899" w:rsidTr="31C78795" w14:paraId="279EC405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388A86B5" w14:textId="77777777">
            <w:pPr>
              <w:pStyle w:val="Standaard1"/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nl-NL"/>
              </w:rPr>
              <w:t xml:space="preserve">4. 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355EAD23" w14:textId="3C41DDB9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 w:rsidRPr="31C78795" w:rsidR="547DDCE8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Directie</w:t>
            </w:r>
            <w:r w:rsidRPr="31C78795" w:rsidR="1F157EAD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 </w:t>
            </w:r>
            <w:r w:rsidRPr="31C78795" w:rsidR="00971C43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sluit aan het begin aan bij de MR- vergadering om de te verdelen NPO-gelden te bespreken en hierover een stemming te laten plaatsvinden. </w:t>
            </w:r>
          </w:p>
          <w:p w:rsidR="00F91899" w:rsidRDefault="00F91899" w14:paraId="0C24FA53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  <w:p w:rsidR="00F91899" w:rsidRDefault="00971C43" w14:paraId="01A3F721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De Archipel heeft recht op een arbeidstoelage voor 2 jaar. Het budget hiervan is reeds vastgesteld en aan de hand hiervan wordt de arbeidstoelage (NPO-gelden) toegekend. </w:t>
            </w:r>
          </w:p>
          <w:p w:rsidR="00F91899" w:rsidRDefault="00971C43" w14:paraId="0A4C7094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De NPO gelden worden niet aan alle scholen verstrekt, maar wel aan de Archipel. </w:t>
            </w:r>
          </w:p>
          <w:p w:rsidR="00F91899" w:rsidRDefault="00F91899" w14:paraId="31878B1A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  <w:p w:rsidR="00F91899" w:rsidRDefault="00971C43" w14:paraId="37F01F4D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Van deze NPO gelden wordt een veiligheidsmarge achter de hand gehouden van 1%. Dit gaat in de reservepot en blijft staan. Mocht dit geld over 2 jaar nog steeds ongebruikt zijn dan wordt dit alsnog uitgekeerd. </w:t>
            </w:r>
          </w:p>
          <w:p w:rsidR="00F91899" w:rsidRDefault="00F91899" w14:paraId="11EDADAC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  <w:p w:rsidR="00F91899" w:rsidRDefault="00971C43" w14:paraId="662C4F70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Er wordt aan de leden van de MR gevraagd of zij willen stemmen over de verdeling van deze NPO gelden. </w:t>
            </w:r>
          </w:p>
          <w:p w:rsidR="00F91899" w:rsidRDefault="00971C43" w14:paraId="4CF05F1E" w14:textId="17A1323C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De MR leden stemmen unaniem voor een</w:t>
            </w:r>
            <w:r w:rsidR="00B9222A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 gelijke v</w:t>
            </w: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erdeling onder het personeel van de NPO</w:t>
            </w:r>
            <w:r w:rsidR="00B9222A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-g</w:t>
            </w: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elden. </w:t>
            </w:r>
          </w:p>
          <w:p w:rsidR="00F91899" w:rsidRDefault="00F91899" w14:paraId="3C7DDD29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  <w:p w:rsidR="00F91899" w:rsidRDefault="00971C43" w14:paraId="439A50E0" w14:textId="1E9AEC11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De regeling van de </w:t>
            </w:r>
            <w:proofErr w:type="gramStart"/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NPO gelden</w:t>
            </w:r>
            <w:proofErr w:type="gramEnd"/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 gaat in per 1 augustus 2021 en zal per kwartaal worden uitgekeerd. Om het half jaar zal er een nieuw overzicht van de NPO</w:t>
            </w:r>
            <w:r w:rsidR="00622D3C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-</w:t>
            </w: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 gelden worden opgemaakt. </w:t>
            </w:r>
          </w:p>
          <w:p w:rsidR="00F91899" w:rsidRDefault="00F91899" w14:paraId="121D7932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  <w:p w:rsidR="00F91899" w:rsidRDefault="00971C43" w14:paraId="0FBF2226" w14:textId="385F0B03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Voor het personeel van de Archipel is het mogelijk om af te zien van de NPO</w:t>
            </w:r>
            <w:r w:rsidR="00622D3C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-</w:t>
            </w: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 gelden. </w:t>
            </w:r>
          </w:p>
          <w:p w:rsidR="00F91899" w:rsidRDefault="00971C43" w14:paraId="328DBB03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Door de gelijke verdeling zal het bij de Archipel gaan om een verhoging van 18%. </w:t>
            </w:r>
          </w:p>
          <w:p w:rsidR="00F91899" w:rsidRDefault="00971C43" w14:paraId="024C2634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lastRenderedPageBreak/>
              <w:t xml:space="preserve">Deze verhoging zal meegenomen worden in het salaris, voor verdere vragen kan het personeel zich richten op de personeelsadministratie. </w:t>
            </w:r>
          </w:p>
          <w:p w:rsidR="00F91899" w:rsidRDefault="00F91899" w14:paraId="3E6250A3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  <w:p w:rsidR="00F91899" w:rsidRDefault="00971C43" w14:paraId="5CBC5C73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Actie:</w:t>
            </w:r>
          </w:p>
          <w:p w:rsidR="00F91899" w:rsidRDefault="00971C43" w14:paraId="41339373" w14:textId="7748268B">
            <w:pPr>
              <w:pStyle w:val="Lijstalinea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 w:rsidRPr="31C78795" w:rsidR="639CC820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De regeling van de NPO-gelden zal </w:t>
            </w:r>
            <w:r w:rsidRPr="31C78795" w:rsidR="00971C43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aan het personeel van de Archipel </w:t>
            </w:r>
            <w:r w:rsidRPr="31C78795" w:rsidR="42EF3AB9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worden ge</w:t>
            </w:r>
            <w:r w:rsidRPr="31C78795" w:rsidR="00971C43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communice</w:t>
            </w:r>
            <w:r w:rsidRPr="31C78795" w:rsidR="6456749E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erd</w:t>
            </w:r>
            <w:r w:rsidRPr="31C78795" w:rsidR="00971C43"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. </w:t>
            </w:r>
          </w:p>
          <w:p w:rsidR="00F91899" w:rsidRDefault="00971C43" w14:paraId="72AC7D4A" w14:textId="77777777">
            <w:pPr>
              <w:pStyle w:val="Lijstalinea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Na de verwerking in de personeelsadministratie zal het personeel een officiële brief over de </w:t>
            </w:r>
            <w:proofErr w:type="gramStart"/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>NPO gelden</w:t>
            </w:r>
            <w:proofErr w:type="gramEnd"/>
            <w:r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  <w:t xml:space="preserve"> ontvangen. </w:t>
            </w:r>
          </w:p>
          <w:p w:rsidR="00F91899" w:rsidRDefault="00F91899" w14:paraId="5E4F69E8" w14:textId="77777777">
            <w:pPr>
              <w:pStyle w:val="Lijstalinea1"/>
              <w:spacing w:after="0" w:line="240" w:lineRule="auto"/>
              <w:textAlignment w:val="baseline"/>
              <w:rPr>
                <w:rFonts w:ascii="Verdana" w:hAnsi="Verdana" w:eastAsia="Times New Roman" w:cs="Arial"/>
                <w:sz w:val="20"/>
                <w:szCs w:val="20"/>
                <w:lang w:eastAsia="nl-NL"/>
              </w:rPr>
            </w:pPr>
          </w:p>
        </w:tc>
      </w:tr>
      <w:tr w:rsidR="00F91899" w:rsidTr="31C78795" w14:paraId="045D2C71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10D2CC63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lastRenderedPageBreak/>
              <w:t>5.  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01F799E8" w14:textId="55D4740C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  <w:r w:rsidRPr="31C78795" w:rsidR="58B330E3">
              <w:rPr>
                <w:rFonts w:ascii="Verdana" w:hAnsi="Verdana" w:eastAsia="Times New Roman"/>
                <w:sz w:val="20"/>
                <w:szCs w:val="20"/>
                <w:lang w:eastAsia="nl-NL"/>
              </w:rPr>
              <w:t>Er wordt aangegeven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dat als </w:t>
            </w:r>
            <w:r w:rsidRPr="31C78795" w:rsidR="062CEBFC">
              <w:rPr>
                <w:rFonts w:ascii="Verdana" w:hAnsi="Verdana" w:eastAsia="Times New Roman"/>
                <w:sz w:val="20"/>
                <w:szCs w:val="20"/>
                <w:lang w:eastAsia="nl-NL"/>
              </w:rPr>
              <w:t>er behoefte is aan m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eer inzicht in de financiën </w:t>
            </w:r>
            <w:r w:rsidRPr="31C78795" w:rsidR="6CAB5B07">
              <w:rPr>
                <w:rFonts w:ascii="Verdana" w:hAnsi="Verdana" w:eastAsia="Times New Roman"/>
                <w:sz w:val="20"/>
                <w:szCs w:val="20"/>
                <w:lang w:eastAsia="nl-NL"/>
              </w:rPr>
              <w:t>de MR hiervoor de financieel adviseur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in het nieuwe jaar uit k</w:t>
            </w:r>
            <w:r w:rsidRPr="31C78795" w:rsidR="01128CFA">
              <w:rPr>
                <w:rFonts w:ascii="Verdana" w:hAnsi="Verdana" w:eastAsia="Times New Roman"/>
                <w:sz w:val="20"/>
                <w:szCs w:val="20"/>
                <w:lang w:eastAsia="nl-NL"/>
              </w:rPr>
              <w:t>an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nodigen ter verheldering. </w:t>
            </w:r>
          </w:p>
          <w:p w:rsidR="00F91899" w:rsidRDefault="00F91899" w14:paraId="12D805A4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</w:p>
        </w:tc>
      </w:tr>
      <w:tr w:rsidR="00F91899" w:rsidTr="31C78795" w14:paraId="0F8C82EE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057E9697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6. 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6463C06C" w14:textId="0D00AC82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  <w:r w:rsidRPr="31C78795" w:rsidR="3CA6600B">
              <w:rPr>
                <w:rFonts w:ascii="Verdana" w:hAnsi="Verdana" w:eastAsia="Times New Roman"/>
                <w:sz w:val="20"/>
                <w:szCs w:val="20"/>
                <w:lang w:eastAsia="nl-NL"/>
              </w:rPr>
              <w:t>Twee MR leden</w:t>
            </w:r>
            <w:r w:rsidRPr="31C78795" w:rsidR="01941FEB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van de oudergeleding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zijn gestopt met hun deelname aan de MR</w:t>
            </w:r>
            <w:r w:rsidRPr="31C78795" w:rsidR="695C368D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, hiervoor is reeds vervanging gevonden. 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>Deze ouders moeten een bos bloemen ontvangen om te bedanken. Tevens moet er nog gezocht worden naar één nieuwe ouder. (</w:t>
            </w:r>
            <w:r w:rsidRPr="31C78795" w:rsidR="78FB860B">
              <w:rPr>
                <w:rFonts w:ascii="Verdana" w:hAnsi="Verdana" w:eastAsia="Times New Roman"/>
                <w:sz w:val="20"/>
                <w:szCs w:val="20"/>
                <w:lang w:eastAsia="nl-NL"/>
              </w:rPr>
              <w:t>L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>ater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toegevoegd; nieuwe ouder is inmiddels gevonden)</w:t>
            </w:r>
          </w:p>
          <w:p w:rsidR="00F91899" w:rsidRDefault="00F91899" w14:paraId="61D9D775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</w:p>
          <w:p w:rsidR="00F91899" w:rsidRDefault="00971C43" w14:paraId="7D2B96BD" w14:textId="77777777">
            <w:pPr>
              <w:pStyle w:val="Standaard1"/>
              <w:spacing w:after="0" w:line="240" w:lineRule="auto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nl-NL"/>
              </w:rPr>
              <w:t>Actie:</w:t>
            </w:r>
          </w:p>
          <w:p w:rsidR="00F91899" w:rsidRDefault="00971C43" w14:paraId="0C42DECD" w14:textId="5D34CC58">
            <w:pPr>
              <w:pStyle w:val="Lijstalinea1"/>
              <w:numPr>
                <w:ilvl w:val="0"/>
                <w:numId w:val="2"/>
              </w:numPr>
              <w:spacing w:after="0" w:line="240" w:lineRule="auto"/>
              <w:textAlignment w:val="baseline"/>
              <w:rPr/>
            </w:pPr>
            <w:r w:rsidRPr="31C78795" w:rsidR="7BB1BBA8"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Er wordt aan de</w:t>
            </w:r>
            <w:r w:rsidRPr="31C78795" w:rsidR="00971C43"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 xml:space="preserve"> administratie </w:t>
            </w:r>
            <w:r w:rsidRPr="31C78795" w:rsidR="3EC27BD3"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 xml:space="preserve">van SO de Archipel gevraagd </w:t>
            </w:r>
            <w:r w:rsidRPr="31C78795" w:rsidR="00971C43"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 xml:space="preserve">of zij </w:t>
            </w:r>
            <w:r w:rsidRPr="31C78795" w:rsidR="680A84A9"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de voormalige MR leden van de oudergeleding een</w:t>
            </w:r>
            <w:r w:rsidRPr="31C78795" w:rsidR="00971C43"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 xml:space="preserve"> boeket bloemen wil sturen als dank voor hun jarenlange inzet.</w:t>
            </w:r>
          </w:p>
          <w:p w:rsidR="00F91899" w:rsidRDefault="00F91899" w14:paraId="7C6A27F9" w14:textId="77777777">
            <w:pPr>
              <w:pStyle w:val="Lijstalinea1"/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nl-NL"/>
              </w:rPr>
            </w:pPr>
          </w:p>
        </w:tc>
      </w:tr>
      <w:tr w:rsidR="00F91899" w:rsidTr="31C78795" w14:paraId="51D7E663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1C87A786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7. 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1B3288F6" w14:textId="77777777">
            <w:pPr>
              <w:pStyle w:val="Standaard1"/>
              <w:spacing w:after="0" w:line="240" w:lineRule="auto"/>
              <w:ind w:left="720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b/>
                <w:bCs/>
                <w:sz w:val="20"/>
                <w:szCs w:val="20"/>
                <w:lang w:eastAsia="nl-NL"/>
              </w:rPr>
              <w:t>Rondvraag</w:t>
            </w: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 </w:t>
            </w:r>
          </w:p>
          <w:p w:rsidR="00F91899" w:rsidRDefault="00971C43" w14:paraId="7CBD1191" w14:textId="6250AEDE">
            <w:pPr>
              <w:pStyle w:val="Standaard1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080" w:firstLine="0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Wanneer er in het komende schooljaar weer een etentje georganiseerd zal worden, </w:t>
            </w:r>
            <w:r w:rsidRPr="31C78795" w:rsidR="33F00A76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zullen de </w:t>
            </w:r>
            <w:r w:rsidRPr="31C78795" w:rsidR="18CC60C6">
              <w:rPr>
                <w:rFonts w:ascii="Verdana" w:hAnsi="Verdana" w:eastAsia="Times New Roman"/>
                <w:sz w:val="20"/>
                <w:szCs w:val="20"/>
                <w:lang w:eastAsia="nl-NL"/>
              </w:rPr>
              <w:t>voormalige</w:t>
            </w:r>
            <w:r w:rsidRPr="31C78795" w:rsidR="33F00A76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 MR leden van de oudergeleding hier o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ok een uitnodiging </w:t>
            </w:r>
            <w:proofErr w:type="gramStart"/>
            <w:r w:rsidRPr="31C78795" w:rsidR="78FA0FF6">
              <w:rPr>
                <w:rFonts w:ascii="Verdana" w:hAnsi="Verdana" w:eastAsia="Times New Roman"/>
                <w:sz w:val="20"/>
                <w:szCs w:val="20"/>
                <w:lang w:eastAsia="nl-NL"/>
              </w:rPr>
              <w:t xml:space="preserve">voor </w:t>
            </w:r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>ontvangen</w:t>
            </w:r>
            <w:proofErr w:type="gramEnd"/>
            <w:r w:rsidRPr="31C78795" w:rsidR="00971C43">
              <w:rPr>
                <w:rFonts w:ascii="Verdana" w:hAnsi="Verdana" w:eastAsia="Times New Roman"/>
                <w:sz w:val="20"/>
                <w:szCs w:val="20"/>
                <w:lang w:eastAsia="nl-NL"/>
              </w:rPr>
              <w:t>. </w:t>
            </w:r>
          </w:p>
          <w:p w:rsidR="00F91899" w:rsidRDefault="00F91899" w14:paraId="7C57DD76" w14:textId="77777777">
            <w:pPr>
              <w:pStyle w:val="Standaard1"/>
              <w:spacing w:after="0" w:line="240" w:lineRule="auto"/>
              <w:ind w:left="1080"/>
              <w:textAlignment w:val="baseline"/>
              <w:rPr>
                <w:rFonts w:ascii="Verdana" w:hAnsi="Verdana" w:eastAsia="Times New Roman"/>
                <w:sz w:val="20"/>
                <w:szCs w:val="20"/>
                <w:lang w:eastAsia="nl-NL"/>
              </w:rPr>
            </w:pPr>
          </w:p>
        </w:tc>
      </w:tr>
      <w:tr w:rsidR="00F91899" w:rsidTr="31C78795" w14:paraId="78BAD883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62AE3ACE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12. 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5112DEAE" w14:textId="77777777">
            <w:pPr>
              <w:pStyle w:val="Standaard1"/>
              <w:spacing w:after="0" w:line="240" w:lineRule="auto"/>
              <w:ind w:left="720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b/>
                <w:bCs/>
                <w:sz w:val="20"/>
                <w:szCs w:val="20"/>
                <w:lang w:eastAsia="nl-NL"/>
              </w:rPr>
              <w:t>Volgende vergadering</w:t>
            </w: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 </w:t>
            </w:r>
          </w:p>
          <w:p w:rsidR="00F91899" w:rsidRDefault="00971C43" w14:paraId="5BF59DFD" w14:textId="77777777">
            <w:pPr>
              <w:pStyle w:val="Standaard1"/>
              <w:spacing w:after="0" w:line="240" w:lineRule="auto"/>
              <w:ind w:left="720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25-01-2022</w:t>
            </w:r>
          </w:p>
        </w:tc>
      </w:tr>
      <w:tr w:rsidR="00F91899" w:rsidTr="31C78795" w14:paraId="69D94B0E" w14:textId="77777777">
        <w:tc>
          <w:tcPr>
            <w:tcW w:w="69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3310FF1E" w14:textId="77777777">
            <w:pPr>
              <w:pStyle w:val="Standaard1"/>
              <w:spacing w:after="0" w:line="240" w:lineRule="auto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13. </w:t>
            </w:r>
          </w:p>
        </w:tc>
        <w:tc>
          <w:tcPr>
            <w:tcW w:w="835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899" w:rsidRDefault="00971C43" w14:paraId="2E180089" w14:textId="77777777">
            <w:pPr>
              <w:pStyle w:val="Standaard1"/>
              <w:spacing w:after="0" w:line="240" w:lineRule="auto"/>
              <w:ind w:left="720"/>
              <w:textAlignment w:val="baseline"/>
            </w:pPr>
            <w:r>
              <w:rPr>
                <w:rStyle w:val="Standaardalinea-lettertype1"/>
                <w:rFonts w:ascii="Verdana" w:hAnsi="Verdana" w:eastAsia="Times New Roman"/>
                <w:sz w:val="20"/>
                <w:szCs w:val="20"/>
                <w:lang w:eastAsia="nl-NL"/>
              </w:rPr>
              <w:t>Sluiting </w:t>
            </w:r>
          </w:p>
        </w:tc>
      </w:tr>
    </w:tbl>
    <w:p w:rsidR="00F91899" w:rsidRDefault="00F91899" w14:paraId="50213645" w14:textId="77777777">
      <w:pPr>
        <w:pStyle w:val="Standaard1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  <w:lang w:eastAsia="nl-NL"/>
        </w:rPr>
      </w:pPr>
    </w:p>
    <w:p w:rsidR="00F91899" w:rsidRDefault="00F91899" w14:paraId="252BDB45" w14:textId="77777777">
      <w:pPr>
        <w:pStyle w:val="Standaard1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  <w:lang w:eastAsia="nl-NL"/>
        </w:rPr>
      </w:pPr>
    </w:p>
    <w:p w:rsidR="00F91899" w:rsidRDefault="00971C43" w14:paraId="1E87B69E" w14:textId="77777777">
      <w:pPr>
        <w:pStyle w:val="Standaard1"/>
        <w:spacing w:after="0" w:line="240" w:lineRule="auto"/>
        <w:textAlignment w:val="baseline"/>
        <w:rPr>
          <w:rFonts w:ascii="Verdana" w:hAnsi="Verdana" w:eastAsia="Times New Roman" w:cs="Arial"/>
          <w:sz w:val="20"/>
          <w:szCs w:val="20"/>
          <w:lang w:eastAsia="nl-NL"/>
        </w:rPr>
      </w:pPr>
      <w:r>
        <w:rPr>
          <w:rFonts w:ascii="Verdana" w:hAnsi="Verdana" w:eastAsia="Times New Roman" w:cs="Arial"/>
          <w:sz w:val="20"/>
          <w:szCs w:val="20"/>
          <w:lang w:eastAsia="nl-NL"/>
        </w:rPr>
        <w:t>Actiepunten:</w:t>
      </w:r>
    </w:p>
    <w:p w:rsidR="00F91899" w:rsidRDefault="00971C43" w14:paraId="577588FD" w14:textId="7F94A17D">
      <w:pPr>
        <w:pStyle w:val="Lijstalinea1"/>
        <w:numPr>
          <w:ilvl w:val="0"/>
          <w:numId w:val="1"/>
        </w:numPr>
        <w:spacing w:after="0" w:line="240" w:lineRule="auto"/>
        <w:textAlignment w:val="baseline"/>
        <w:rPr>
          <w:rFonts w:ascii="Verdana" w:hAnsi="Verdana" w:eastAsia="Times New Roman" w:cs="Arial"/>
          <w:sz w:val="20"/>
          <w:szCs w:val="20"/>
          <w:lang w:eastAsia="nl-NL"/>
        </w:rPr>
      </w:pPr>
      <w:r w:rsidRPr="31C78795" w:rsidR="11094936">
        <w:rPr>
          <w:rFonts w:ascii="Verdana" w:hAnsi="Verdana" w:eastAsia="Times New Roman" w:cs="Arial"/>
          <w:sz w:val="20"/>
          <w:szCs w:val="20"/>
          <w:lang w:eastAsia="nl-NL"/>
        </w:rPr>
        <w:t>Er wordt door de MR een</w:t>
      </w:r>
      <w:r w:rsidRPr="31C78795" w:rsidR="00971C43">
        <w:rPr>
          <w:rFonts w:ascii="Verdana" w:hAnsi="Verdana" w:eastAsia="Times New Roman" w:cs="Arial"/>
          <w:sz w:val="20"/>
          <w:szCs w:val="20"/>
          <w:lang w:eastAsia="nl-NL"/>
        </w:rPr>
        <w:t xml:space="preserve"> mail </w:t>
      </w:r>
      <w:r w:rsidRPr="31C78795" w:rsidR="73970CDC">
        <w:rPr>
          <w:rFonts w:ascii="Verdana" w:hAnsi="Verdana" w:eastAsia="Times New Roman" w:cs="Arial"/>
          <w:sz w:val="20"/>
          <w:szCs w:val="20"/>
          <w:lang w:eastAsia="nl-NL"/>
        </w:rPr>
        <w:t xml:space="preserve">aan het </w:t>
      </w:r>
      <w:proofErr w:type="spellStart"/>
      <w:r w:rsidRPr="31C78795" w:rsidR="73970CDC">
        <w:rPr>
          <w:rFonts w:ascii="Verdana" w:hAnsi="Verdana" w:eastAsia="Times New Roman" w:cs="Arial"/>
          <w:sz w:val="20"/>
          <w:szCs w:val="20"/>
          <w:lang w:eastAsia="nl-NL"/>
        </w:rPr>
        <w:t>personlee</w:t>
      </w:r>
      <w:proofErr w:type="spellEnd"/>
      <w:r w:rsidRPr="31C78795" w:rsidR="73970CDC">
        <w:rPr>
          <w:rFonts w:ascii="Verdana" w:hAnsi="Verdana" w:eastAsia="Times New Roman" w:cs="Arial"/>
          <w:sz w:val="20"/>
          <w:szCs w:val="20"/>
          <w:lang w:eastAsia="nl-NL"/>
        </w:rPr>
        <w:t xml:space="preserve"> van SO de Archipel gestuurd i.v.m. de </w:t>
      </w:r>
      <w:r w:rsidRPr="31C78795" w:rsidR="00971C43">
        <w:rPr>
          <w:rFonts w:ascii="Verdana" w:hAnsi="Verdana" w:eastAsia="Times New Roman" w:cs="Arial"/>
          <w:sz w:val="20"/>
          <w:szCs w:val="20"/>
          <w:lang w:eastAsia="nl-NL"/>
        </w:rPr>
        <w:t>NPO-gelden</w:t>
      </w:r>
      <w:r w:rsidRPr="31C78795" w:rsidR="76BCB73E">
        <w:rPr>
          <w:rFonts w:ascii="Verdana" w:hAnsi="Verdana" w:eastAsia="Times New Roman" w:cs="Arial"/>
          <w:sz w:val="20"/>
          <w:szCs w:val="20"/>
          <w:lang w:eastAsia="nl-NL"/>
        </w:rPr>
        <w:t>.</w:t>
      </w:r>
      <w:r w:rsidRPr="31C78795" w:rsidR="00971C43">
        <w:rPr>
          <w:rFonts w:ascii="Verdana" w:hAnsi="Verdana" w:eastAsia="Times New Roman" w:cs="Arial"/>
          <w:sz w:val="20"/>
          <w:szCs w:val="20"/>
          <w:lang w:eastAsia="nl-NL"/>
        </w:rPr>
        <w:t xml:space="preserve"> </w:t>
      </w:r>
    </w:p>
    <w:p w:rsidR="34BF41C2" w:rsidP="31C78795" w:rsidRDefault="34BF41C2" w14:paraId="1DACE0B6" w14:textId="76F43E30">
      <w:pPr>
        <w:pStyle w:val="Lijstalinea1"/>
        <w:numPr>
          <w:ilvl w:val="0"/>
          <w:numId w:val="1"/>
        </w:numPr>
        <w:spacing w:after="0" w:line="240" w:lineRule="auto"/>
        <w:rPr>
          <w:sz w:val="20"/>
          <w:szCs w:val="20"/>
          <w:lang w:eastAsia="nl-NL"/>
        </w:rPr>
      </w:pPr>
      <w:r w:rsidRPr="31C78795" w:rsidR="34BF41C2">
        <w:rPr>
          <w:rFonts w:ascii="Verdana" w:hAnsi="Verdana" w:eastAsia="Times New Roman" w:cs="Arial"/>
          <w:sz w:val="20"/>
          <w:szCs w:val="20"/>
          <w:lang w:eastAsia="nl-NL"/>
        </w:rPr>
        <w:t xml:space="preserve">Administratie SO de Archipel wordt verzocht om bloemen te sturen aan voormalige MR leden van de oudergeleding. </w:t>
      </w:r>
    </w:p>
    <w:p w:rsidR="00F91899" w:rsidP="31C78795" w:rsidRDefault="00F91899" w14:paraId="2676015A" w14:textId="260A9C64">
      <w:pPr>
        <w:pStyle w:val="Lijstalinea1"/>
        <w:numPr>
          <w:ilvl w:val="0"/>
          <w:numId w:val="1"/>
        </w:numPr>
        <w:spacing w:after="0" w:line="240" w:lineRule="auto"/>
        <w:rPr>
          <w:rFonts w:ascii="Verdana" w:hAnsi="Verdana" w:eastAsia="Times New Roman" w:cs="Arial"/>
          <w:sz w:val="20"/>
          <w:szCs w:val="20"/>
          <w:lang w:eastAsia="nl-NL"/>
        </w:rPr>
      </w:pPr>
      <w:r w:rsidRPr="31C78795" w:rsidR="00971C43">
        <w:rPr>
          <w:rFonts w:ascii="Verdana" w:hAnsi="Verdana" w:eastAsia="Times New Roman" w:cs="Arial"/>
          <w:sz w:val="20"/>
          <w:szCs w:val="20"/>
          <w:lang w:eastAsia="nl-NL"/>
        </w:rPr>
        <w:t>Zoeken nieuwe ouder MR </w:t>
      </w:r>
      <w:r w:rsidRPr="31C78795" w:rsidR="57C9C682">
        <w:rPr>
          <w:rFonts w:ascii="Verdana" w:hAnsi="Verdana" w:eastAsia="Times New Roman" w:cs="Arial"/>
          <w:sz w:val="20"/>
          <w:szCs w:val="20"/>
          <w:lang w:eastAsia="nl-NL"/>
        </w:rPr>
        <w:t>(Later toegevoegd</w:t>
      </w:r>
      <w:r w:rsidRPr="31C78795" w:rsidR="4A85926E">
        <w:rPr>
          <w:rFonts w:ascii="Verdana" w:hAnsi="Verdana" w:eastAsia="Times New Roman" w:cs="Arial"/>
          <w:sz w:val="20"/>
          <w:szCs w:val="20"/>
          <w:lang w:eastAsia="nl-NL"/>
        </w:rPr>
        <w:t>;</w:t>
      </w:r>
      <w:r w:rsidRPr="31C78795" w:rsidR="57C9C682">
        <w:rPr>
          <w:rFonts w:ascii="Verdana" w:hAnsi="Verdana" w:eastAsia="Times New Roman" w:cs="Arial"/>
          <w:sz w:val="20"/>
          <w:szCs w:val="20"/>
          <w:lang w:eastAsia="nl-NL"/>
        </w:rPr>
        <w:t xml:space="preserve"> reeds volbracht)</w:t>
      </w:r>
    </w:p>
    <w:sectPr w:rsidR="00F91899">
      <w:pgSz w:w="11906" w:h="16838" w:orient="portrait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6B3" w:rsidRDefault="007B16B3" w14:paraId="06ED2D7D" w14:textId="77777777">
      <w:pPr>
        <w:spacing w:after="0" w:line="240" w:lineRule="auto"/>
      </w:pPr>
      <w:r>
        <w:separator/>
      </w:r>
    </w:p>
  </w:endnote>
  <w:endnote w:type="continuationSeparator" w:id="0">
    <w:p w:rsidR="007B16B3" w:rsidRDefault="007B16B3" w14:paraId="3C0350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6B3" w:rsidRDefault="007B16B3" w14:paraId="0B5F65DB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16B3" w:rsidRDefault="007B16B3" w14:paraId="7370A19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692"/>
    <w:multiLevelType w:val="multilevel"/>
    <w:tmpl w:val="1E2E1F20"/>
    <w:lvl w:ilvl="0">
      <w:numFmt w:val="bullet"/>
      <w:lvlText w:val="-"/>
      <w:lvlJc w:val="left"/>
      <w:pPr>
        <w:ind w:left="720" w:hanging="360"/>
      </w:pPr>
      <w:rPr>
        <w:rFonts w:ascii="Verdana" w:hAnsi="Verdana" w:eastAsia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BE193E"/>
    <w:multiLevelType w:val="multilevel"/>
    <w:tmpl w:val="2208F260"/>
    <w:lvl w:ilvl="0">
      <w:numFmt w:val="bullet"/>
      <w:lvlText w:val=""/>
      <w:lvlJc w:val="left"/>
      <w:pPr>
        <w:ind w:left="720" w:hanging="360"/>
      </w:pPr>
      <w:rPr>
        <w:rFonts w:ascii="Wingdings" w:hAnsi="Wingdings"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1C7441"/>
    <w:multiLevelType w:val="multilevel"/>
    <w:tmpl w:val="8A4641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99"/>
    <w:rsid w:val="00235E8B"/>
    <w:rsid w:val="00622D3C"/>
    <w:rsid w:val="007744BC"/>
    <w:rsid w:val="007B16B3"/>
    <w:rsid w:val="00971C43"/>
    <w:rsid w:val="00B9222A"/>
    <w:rsid w:val="00F91899"/>
    <w:rsid w:val="01128CFA"/>
    <w:rsid w:val="01941FEB"/>
    <w:rsid w:val="062CEBFC"/>
    <w:rsid w:val="06A6084C"/>
    <w:rsid w:val="0841D8AD"/>
    <w:rsid w:val="0B79796F"/>
    <w:rsid w:val="0FF69375"/>
    <w:rsid w:val="11094936"/>
    <w:rsid w:val="17AFEF09"/>
    <w:rsid w:val="18CC60C6"/>
    <w:rsid w:val="1F157EAD"/>
    <w:rsid w:val="30A420DC"/>
    <w:rsid w:val="31C78795"/>
    <w:rsid w:val="33F00A76"/>
    <w:rsid w:val="34BF41C2"/>
    <w:rsid w:val="3CA6600B"/>
    <w:rsid w:val="3E2114ED"/>
    <w:rsid w:val="3EC27BD3"/>
    <w:rsid w:val="3FD60DAB"/>
    <w:rsid w:val="4208B0A3"/>
    <w:rsid w:val="42EF3AB9"/>
    <w:rsid w:val="462C26D2"/>
    <w:rsid w:val="4A85926E"/>
    <w:rsid w:val="4C0C06BA"/>
    <w:rsid w:val="4C9B6856"/>
    <w:rsid w:val="547DDCE8"/>
    <w:rsid w:val="558114D1"/>
    <w:rsid w:val="57C9C682"/>
    <w:rsid w:val="58B330E3"/>
    <w:rsid w:val="5A0AF3B1"/>
    <w:rsid w:val="639CC820"/>
    <w:rsid w:val="6456749E"/>
    <w:rsid w:val="67A6C3D5"/>
    <w:rsid w:val="680A84A9"/>
    <w:rsid w:val="69429436"/>
    <w:rsid w:val="695C368D"/>
    <w:rsid w:val="6CAB5B07"/>
    <w:rsid w:val="7031DDD4"/>
    <w:rsid w:val="73970CDC"/>
    <w:rsid w:val="75B549EB"/>
    <w:rsid w:val="76BCB73E"/>
    <w:rsid w:val="78FA0FF6"/>
    <w:rsid w:val="78FB860B"/>
    <w:rsid w:val="7BB1B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220E"/>
  <w15:docId w15:val="{21C35DDA-6843-4EAC-9EC8-FED40660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andaard1" w:customStyle="1">
    <w:name w:val="Standaard1"/>
    <w:pPr>
      <w:suppressAutoHyphens/>
    </w:pPr>
  </w:style>
  <w:style w:type="character" w:styleId="Standaardalinea-lettertype1" w:customStyle="1">
    <w:name w:val="Standaardalinea-lettertype1"/>
  </w:style>
  <w:style w:type="paragraph" w:styleId="paragraph" w:customStyle="1">
    <w:name w:val="paragraph"/>
    <w:basedOn w:val="Standaard1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eop" w:customStyle="1">
    <w:name w:val="eop"/>
    <w:basedOn w:val="Standaardalinea-lettertype1"/>
  </w:style>
  <w:style w:type="character" w:styleId="normaltextrun" w:customStyle="1">
    <w:name w:val="normaltextrun"/>
    <w:basedOn w:val="Standaardalinea-lettertype1"/>
  </w:style>
  <w:style w:type="character" w:styleId="spellingerror" w:customStyle="1">
    <w:name w:val="spellingerror"/>
    <w:basedOn w:val="Standaardalinea-lettertype1"/>
  </w:style>
  <w:style w:type="paragraph" w:styleId="Lijstalinea1" w:customStyle="1">
    <w:name w:val="Lijstalinea1"/>
    <w:basedOn w:val="Standaar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C74BA73304341A6A443751B591647" ma:contentTypeVersion="14" ma:contentTypeDescription="Een nieuw document maken." ma:contentTypeScope="" ma:versionID="175e9a14aaf7d34e41dec1703a5f84eb">
  <xsd:schema xmlns:xsd="http://www.w3.org/2001/XMLSchema" xmlns:xs="http://www.w3.org/2001/XMLSchema" xmlns:p="http://schemas.microsoft.com/office/2006/metadata/properties" xmlns:ns2="c6a5145c-fdf4-45a4-a027-8572ba9f4cdd" xmlns:ns3="cf282d4a-0024-4a59-a5db-3810fef50df7" targetNamespace="http://schemas.microsoft.com/office/2006/metadata/properties" ma:root="true" ma:fieldsID="f4778edf08cda1631a2a5340734bd4be" ns2:_="" ns3:_="">
    <xsd:import namespace="c6a5145c-fdf4-45a4-a027-8572ba9f4cdd"/>
    <xsd:import namespace="cf282d4a-0024-4a59-a5db-3810fef50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5145c-fdf4-45a4-a027-8572ba9f4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Choice">
          <xsd:enumeration value="Niet actief"/>
          <xsd:enumeration value="In bewerking"/>
          <xsd:enumeration value="Actueel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2d4a-0024-4a59-a5db-3810fef50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6a5145c-fdf4-45a4-a027-8572ba9f4cdd" xsi:nil="true"/>
  </documentManagement>
</p:properties>
</file>

<file path=customXml/itemProps1.xml><?xml version="1.0" encoding="utf-8"?>
<ds:datastoreItem xmlns:ds="http://schemas.openxmlformats.org/officeDocument/2006/customXml" ds:itemID="{F4570684-4BD8-44D3-ADA8-3CE12375A689}"/>
</file>

<file path=customXml/itemProps2.xml><?xml version="1.0" encoding="utf-8"?>
<ds:datastoreItem xmlns:ds="http://schemas.openxmlformats.org/officeDocument/2006/customXml" ds:itemID="{87ACD993-BBDE-4C74-BECD-028F93978DAF}"/>
</file>

<file path=customXml/itemProps3.xml><?xml version="1.0" encoding="utf-8"?>
<ds:datastoreItem xmlns:ds="http://schemas.openxmlformats.org/officeDocument/2006/customXml" ds:itemID="{D87740F8-C69B-4184-B7B4-835D93347D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Lizet van de Kooy</dc:creator>
  <dc:description/>
  <lastModifiedBy>Lizet van de Kooy</lastModifiedBy>
  <revision>5</revision>
  <dcterms:created xsi:type="dcterms:W3CDTF">2022-01-22T07:11:00.0000000Z</dcterms:created>
  <dcterms:modified xsi:type="dcterms:W3CDTF">2022-01-28T14:49:34.5682480Z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0x010100F3CC74BA73304341A6A443751B591647</vt:lpwstr>
  </property>
</Properties>
</file>